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C0" w:rsidRDefault="00B67CC0" w:rsidP="00B67CC0">
      <w:pPr>
        <w:keepNext/>
        <w:jc w:val="center"/>
        <w:outlineLvl w:val="0"/>
      </w:pPr>
    </w:p>
    <w:p w:rsidR="00B67CC0" w:rsidRDefault="00B67CC0" w:rsidP="00B67CC0">
      <w:pPr>
        <w:keepNext/>
        <w:jc w:val="center"/>
        <w:outlineLvl w:val="0"/>
      </w:pPr>
      <w:r>
        <w:t>ТАРИФЫ</w:t>
      </w:r>
    </w:p>
    <w:p w:rsidR="00B67CC0" w:rsidRDefault="00B67CC0" w:rsidP="00B67CC0">
      <w:pPr>
        <w:jc w:val="center"/>
      </w:pPr>
      <w:r>
        <w:t xml:space="preserve">На хранение товаров/продукции в холодильных камерах ООО «Невский </w:t>
      </w:r>
      <w:r>
        <w:rPr>
          <w:noProof/>
          <w:color w:val="000000"/>
        </w:rPr>
        <w:t>Хладокомбинат</w:t>
      </w:r>
      <w:r>
        <w:t>»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363"/>
        <w:gridCol w:w="3175"/>
        <w:gridCol w:w="1462"/>
      </w:tblGrid>
      <w:tr w:rsidR="00B67CC0" w:rsidRPr="00892CEC" w:rsidTr="00F70518">
        <w:trPr>
          <w:trHeight w:val="55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 хранения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в руб.</w:t>
            </w:r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 НДС)</w:t>
            </w:r>
          </w:p>
        </w:tc>
      </w:tr>
      <w:tr w:rsidR="00B67CC0" w:rsidRPr="00892CEC" w:rsidTr="00F70518">
        <w:trPr>
          <w:trHeight w:val="2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Хранение товаров с 1-х суток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 за Брутто-тонна/сутки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5</w:t>
            </w:r>
          </w:p>
        </w:tc>
      </w:tr>
      <w:tr w:rsidR="00B67CC0" w:rsidRPr="00892CEC" w:rsidTr="00F70518">
        <w:trPr>
          <w:trHeight w:val="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Хранение товаров с 31-х суток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 за Брутто-тонна/сутки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</w:tr>
      <w:tr w:rsidR="00B67CC0" w:rsidRPr="00892CEC" w:rsidTr="00F70518">
        <w:trPr>
          <w:trHeight w:val="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Хранение товаров с 62-х суток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 за Брутто-тонна/сутки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</w:t>
            </w:r>
          </w:p>
        </w:tc>
      </w:tr>
      <w:tr w:rsidR="00B67CC0" w:rsidRPr="00892CEC" w:rsidTr="00F70518">
        <w:trPr>
          <w:trHeight w:val="10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Хранение дорогостоящих (икра, краб, креветка и др.), легковесных, объемных в коробках, с нестандартным весом, штучной заморозки на холодильнике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 за Брутто-тонна/сутки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1-х суток    45</w:t>
            </w:r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31-х </w:t>
            </w:r>
            <w:proofErr w:type="gramStart"/>
            <w:r>
              <w:rPr>
                <w:lang w:eastAsia="en-US"/>
              </w:rPr>
              <w:t>суток  75</w:t>
            </w:r>
            <w:proofErr w:type="gramEnd"/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62-х суток  90</w:t>
            </w:r>
          </w:p>
        </w:tc>
      </w:tr>
    </w:tbl>
    <w:p w:rsidR="00B67CC0" w:rsidRDefault="00B67CC0" w:rsidP="00B67CC0">
      <w:pPr>
        <w:jc w:val="both"/>
      </w:pPr>
      <w:r>
        <w:t xml:space="preserve">Примечание: Вес </w:t>
      </w:r>
      <w:proofErr w:type="gramStart"/>
      <w:r>
        <w:t>округляется  до</w:t>
      </w:r>
      <w:proofErr w:type="gramEnd"/>
      <w:r>
        <w:t xml:space="preserve"> полных величин по правилам округления. Неполные сутки хранения считаются за полные и оплачиваются из расчета за 1 (одни) сутки хранения товара.</w:t>
      </w:r>
    </w:p>
    <w:p w:rsidR="00B67CC0" w:rsidRDefault="00B67CC0" w:rsidP="00B67CC0">
      <w:pPr>
        <w:keepNext/>
        <w:jc w:val="center"/>
        <w:outlineLvl w:val="0"/>
      </w:pPr>
      <w:r>
        <w:t>ТАРИФЫ</w:t>
      </w:r>
    </w:p>
    <w:p w:rsidR="00B67CC0" w:rsidRDefault="00B67CC0" w:rsidP="00B67CC0">
      <w:pPr>
        <w:jc w:val="center"/>
      </w:pPr>
      <w:r>
        <w:t>На погрузо-разгрузочные работы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4383"/>
        <w:gridCol w:w="2392"/>
        <w:gridCol w:w="2222"/>
      </w:tblGrid>
      <w:tr w:rsidR="00B67CC0" w:rsidRPr="00892CEC" w:rsidTr="00F70518">
        <w:trPr>
          <w:trHeight w:val="76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Варианты погрузо-разгрузочных работ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в руб.</w:t>
            </w:r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1 брутто-тонну</w:t>
            </w:r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(с НДС)</w:t>
            </w:r>
          </w:p>
        </w:tc>
      </w:tr>
      <w:tr w:rsidR="00B67CC0" w:rsidRPr="00892CEC" w:rsidTr="00F70518">
        <w:trPr>
          <w:trHeight w:val="7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Рыбопродукция</w:t>
            </w:r>
            <w:proofErr w:type="spellEnd"/>
            <w:r>
              <w:rPr>
                <w:lang w:eastAsia="en-US"/>
              </w:rPr>
              <w:t xml:space="preserve">, мясо мороженное в упаковке, мясные полуфабрикаты; замороженные овощи, фрукты и прочая продукция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Вагон, а/м – склад</w:t>
            </w:r>
          </w:p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Склад – вагон, а/м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 руб. тонна-брутто</w:t>
            </w:r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 руб. за 1м3 легковесного груза</w:t>
            </w:r>
          </w:p>
        </w:tc>
      </w:tr>
      <w:tr w:rsidR="00B67CC0" w:rsidRPr="00892CEC" w:rsidTr="00F70518">
        <w:trPr>
          <w:trHeight w:val="78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Рыбопродукция</w:t>
            </w:r>
            <w:proofErr w:type="spellEnd"/>
            <w:r>
              <w:rPr>
                <w:lang w:eastAsia="en-US"/>
              </w:rPr>
              <w:t xml:space="preserve"> дорогостоящая (икра, краб, креветка и др.),легковесных, объемных в коробках, с нестандартным весом, штучной заморозки на холодильнике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Вагон, а/м – склад</w:t>
            </w:r>
          </w:p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Склад – вагон, а/м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 руб. тонна-брутто</w:t>
            </w:r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 руб. за 1м3 легковесного груза</w:t>
            </w:r>
          </w:p>
        </w:tc>
      </w:tr>
      <w:tr w:rsidR="00B67CC0" w:rsidRPr="00892CEC" w:rsidTr="00F70518">
        <w:trPr>
          <w:trHeight w:val="6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Перегруз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Вагон, а/м – склад</w:t>
            </w:r>
          </w:p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Склад – вагон, а/м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1100руб. тонна-брутто</w:t>
            </w:r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 руб. за 1м3 легковесного груза</w:t>
            </w:r>
          </w:p>
        </w:tc>
      </w:tr>
      <w:tr w:rsidR="00B67CC0" w:rsidRPr="00892CEC" w:rsidTr="00F70518">
        <w:trPr>
          <w:trHeight w:val="6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Грузовые работы после 18:00 и в выходные дни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Вагон, а/м – склад</w:t>
            </w:r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Склад – вагон, а/м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0" w:rsidRDefault="00B67CC0" w:rsidP="00F70518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B67CC0" w:rsidRDefault="00B67CC0" w:rsidP="00F7051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Двойной тариф</w:t>
            </w:r>
          </w:p>
        </w:tc>
      </w:tr>
    </w:tbl>
    <w:p w:rsidR="00B67CC0" w:rsidRDefault="00B67CC0" w:rsidP="00B67CC0">
      <w:pPr>
        <w:keepNext/>
        <w:jc w:val="center"/>
        <w:outlineLvl w:val="0"/>
      </w:pPr>
      <w:r>
        <w:t>ТАРИФЫ</w:t>
      </w:r>
    </w:p>
    <w:p w:rsidR="00B67CC0" w:rsidRDefault="00B67CC0" w:rsidP="00B67CC0">
      <w:pPr>
        <w:jc w:val="center"/>
      </w:pPr>
      <w:r>
        <w:t>На прочие работы и услуги по хранению продукции: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735"/>
        <w:gridCol w:w="2266"/>
      </w:tblGrid>
      <w:tr w:rsidR="00B67CC0" w:rsidRPr="00892CEC" w:rsidTr="00F70518">
        <w:trPr>
          <w:trHeight w:val="4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в руб. с НДС</w:t>
            </w:r>
          </w:p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1 брутто-тонну </w:t>
            </w:r>
          </w:p>
        </w:tc>
      </w:tr>
      <w:tr w:rsidR="00B67CC0" w:rsidRPr="00892CEC" w:rsidTr="00F70518">
        <w:trPr>
          <w:trHeight w:val="8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Дозаморозка</w:t>
            </w:r>
            <w:proofErr w:type="spellEnd"/>
            <w:r>
              <w:rPr>
                <w:lang w:eastAsia="en-US"/>
              </w:rPr>
              <w:t xml:space="preserve"> продукции:</w:t>
            </w:r>
          </w:p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  минус</w:t>
            </w:r>
            <w:proofErr w:type="gramEnd"/>
            <w:r>
              <w:rPr>
                <w:lang w:eastAsia="en-US"/>
              </w:rPr>
              <w:t xml:space="preserve">  8 °С до минус  18 °С </w:t>
            </w:r>
          </w:p>
          <w:p w:rsidR="00B67CC0" w:rsidRDefault="00B67CC0" w:rsidP="00F70518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  минус</w:t>
            </w:r>
            <w:proofErr w:type="gramEnd"/>
            <w:r>
              <w:rPr>
                <w:lang w:eastAsia="en-US"/>
              </w:rPr>
              <w:t xml:space="preserve"> 12 °С до минус 18 °С</w:t>
            </w:r>
          </w:p>
          <w:p w:rsidR="00B67CC0" w:rsidRDefault="00B67CC0" w:rsidP="00F7051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 минус 14 °С до минус 18 °С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</w:p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700,00 </w:t>
            </w:r>
          </w:p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500,00</w:t>
            </w:r>
          </w:p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300,00</w:t>
            </w:r>
          </w:p>
        </w:tc>
      </w:tr>
      <w:tr w:rsidR="00B67CC0" w:rsidRPr="00892CEC" w:rsidTr="00F70518">
        <w:trPr>
          <w:trHeight w:val="2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Рассортировка продукции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1300,00</w:t>
            </w:r>
          </w:p>
        </w:tc>
      </w:tr>
      <w:tr w:rsidR="00B67CC0" w:rsidRPr="00892CEC" w:rsidTr="00F70518">
        <w:trPr>
          <w:trHeight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Перетарировка</w:t>
            </w:r>
            <w:proofErr w:type="spellEnd"/>
            <w:r>
              <w:rPr>
                <w:lang w:eastAsia="en-US"/>
              </w:rPr>
              <w:t xml:space="preserve"> продукции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1700,00</w:t>
            </w:r>
          </w:p>
        </w:tc>
      </w:tr>
      <w:tr w:rsidR="00B67CC0" w:rsidRPr="00892CEC" w:rsidTr="00F70518">
        <w:trPr>
          <w:trHeight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Маркировка (наклейка этикеток) и рассортировка продукции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B67CC0" w:rsidRPr="00892CEC" w:rsidTr="00F70518">
        <w:trPr>
          <w:trHeight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Консолидированные товары в камере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500,00</w:t>
            </w:r>
          </w:p>
        </w:tc>
      </w:tr>
      <w:tr w:rsidR="00B67CC0" w:rsidRPr="00892CEC" w:rsidTr="00F70518">
        <w:trPr>
          <w:trHeight w:val="2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Провес вручную товара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B67CC0" w:rsidRPr="00892CEC" w:rsidTr="00F70518">
        <w:trPr>
          <w:trHeight w:val="2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Пересчет по трафарету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B67CC0" w:rsidRPr="00892CEC" w:rsidTr="00F70518">
        <w:trPr>
          <w:trHeight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Внешний осмотр продукции ( 1 место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</w:tr>
    </w:tbl>
    <w:p w:rsidR="00B67CC0" w:rsidRDefault="00B67CC0" w:rsidP="00B67CC0"/>
    <w:p w:rsidR="00B67CC0" w:rsidRDefault="00B67CC0" w:rsidP="00B67CC0">
      <w:pPr>
        <w:keepNext/>
        <w:jc w:val="right"/>
        <w:outlineLvl w:val="1"/>
        <w:rPr>
          <w:b/>
        </w:rPr>
      </w:pPr>
    </w:p>
    <w:p w:rsidR="00B67CC0" w:rsidRDefault="00B67CC0" w:rsidP="00B67CC0">
      <w:pPr>
        <w:keepNext/>
        <w:jc w:val="right"/>
        <w:outlineLvl w:val="1"/>
        <w:rPr>
          <w:b/>
        </w:rPr>
      </w:pPr>
      <w:r>
        <w:rPr>
          <w:b/>
        </w:rPr>
        <w:br w:type="page"/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735"/>
        <w:gridCol w:w="2266"/>
      </w:tblGrid>
      <w:tr w:rsidR="00B67CC0" w:rsidRPr="00892CEC" w:rsidTr="00F70518">
        <w:trPr>
          <w:trHeight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Электро-погрузчик с водителем ( 1 час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B67CC0" w:rsidRPr="00892CEC" w:rsidTr="00F70518">
        <w:trPr>
          <w:trHeight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Паллетирование</w:t>
            </w:r>
            <w:proofErr w:type="spellEnd"/>
            <w:r>
              <w:rPr>
                <w:lang w:eastAsia="en-US"/>
              </w:rPr>
              <w:t xml:space="preserve"> ( обмотка </w:t>
            </w:r>
            <w:proofErr w:type="spellStart"/>
            <w:r>
              <w:rPr>
                <w:lang w:eastAsia="en-US"/>
              </w:rPr>
              <w:t>стрейч</w:t>
            </w:r>
            <w:proofErr w:type="spellEnd"/>
            <w:r>
              <w:rPr>
                <w:lang w:eastAsia="en-US"/>
              </w:rPr>
              <w:t xml:space="preserve"> плёнкой)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</w:tr>
      <w:tr w:rsidR="00B67CC0" w:rsidRPr="00892CEC" w:rsidTr="00F70518">
        <w:trPr>
          <w:trHeight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Въезд грузового автотранспорта до 10 тонн / свыше 10 тонн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350р / 500р</w:t>
            </w:r>
          </w:p>
        </w:tc>
      </w:tr>
      <w:tr w:rsidR="00B67CC0" w:rsidRPr="00892CEC" w:rsidTr="00F70518">
        <w:trPr>
          <w:trHeight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Хранение в закрытом сухом складе коммерческих грузов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/сутки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</w:tr>
      <w:tr w:rsidR="00B67CC0" w:rsidRPr="00892CEC" w:rsidTr="00F70518">
        <w:trPr>
          <w:trHeight w:val="2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keepNext/>
              <w:spacing w:line="256" w:lineRule="auto"/>
              <w:jc w:val="both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Хранение в закрытом сухом складе коммерческих грузов на поддоне/сутки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C0" w:rsidRDefault="00B67CC0" w:rsidP="00F7051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40,00</w:t>
            </w:r>
          </w:p>
        </w:tc>
      </w:tr>
    </w:tbl>
    <w:p w:rsidR="00B67CC0" w:rsidRPr="00D47175" w:rsidRDefault="00B67CC0" w:rsidP="00B67CC0">
      <w:pPr>
        <w:jc w:val="center"/>
        <w:rPr>
          <w:b/>
          <w:sz w:val="28"/>
          <w:szCs w:val="28"/>
        </w:rPr>
      </w:pPr>
    </w:p>
    <w:p w:rsidR="00B67CC0" w:rsidRDefault="00B67CC0" w:rsidP="00B67CC0">
      <w:pPr>
        <w:rPr>
          <w:b/>
          <w:sz w:val="28"/>
          <w:szCs w:val="28"/>
        </w:rPr>
      </w:pPr>
      <w:r w:rsidRPr="00D47175">
        <w:rPr>
          <w:b/>
          <w:sz w:val="28"/>
          <w:szCs w:val="28"/>
        </w:rPr>
        <w:t>Примечание: Счет на оплату грузовых работ выставляется в две стороны</w:t>
      </w:r>
    </w:p>
    <w:p w:rsidR="00B67CC0" w:rsidRDefault="00B67CC0" w:rsidP="00B67CC0">
      <w:pPr>
        <w:rPr>
          <w:b/>
          <w:sz w:val="28"/>
          <w:szCs w:val="28"/>
        </w:rPr>
      </w:pPr>
    </w:p>
    <w:p w:rsidR="00B67CC0" w:rsidRDefault="00B67CC0" w:rsidP="00B67CC0">
      <w:pPr>
        <w:rPr>
          <w:b/>
          <w:sz w:val="28"/>
          <w:szCs w:val="28"/>
        </w:rPr>
      </w:pPr>
    </w:p>
    <w:p w:rsidR="00B67CC0" w:rsidRDefault="00B67CC0" w:rsidP="00B67CC0">
      <w:pPr>
        <w:rPr>
          <w:b/>
          <w:sz w:val="28"/>
          <w:szCs w:val="28"/>
        </w:rPr>
      </w:pPr>
    </w:p>
    <w:p w:rsidR="00B67CC0" w:rsidRPr="00D47175" w:rsidRDefault="00B67CC0" w:rsidP="00B67CC0">
      <w:pPr>
        <w:rPr>
          <w:b/>
          <w:sz w:val="28"/>
          <w:szCs w:val="28"/>
        </w:rPr>
      </w:pPr>
    </w:p>
    <w:p w:rsidR="008D4278" w:rsidRDefault="008D4278">
      <w:bookmarkStart w:id="0" w:name="_GoBack"/>
      <w:bookmarkEnd w:id="0"/>
    </w:p>
    <w:sectPr w:rsidR="008D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C0"/>
    <w:rsid w:val="008D4278"/>
    <w:rsid w:val="00B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BCCE5-D085-440F-958C-06D7380D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2022-12-08T05:29:00Z</dcterms:created>
  <dcterms:modified xsi:type="dcterms:W3CDTF">2022-12-08T05:29:00Z</dcterms:modified>
</cp:coreProperties>
</file>